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>na základe Vyhlášky č. 32/2020</w:t>
      </w:r>
      <w:bookmarkStart w:id="0" w:name="_GoBack"/>
      <w:bookmarkEnd w:id="0"/>
      <w:r>
        <w:rPr>
          <w:i/>
        </w:rPr>
        <w:t xml:space="preserve">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97"/>
    <w:rsid w:val="00022A88"/>
    <w:rsid w:val="001A0821"/>
    <w:rsid w:val="002416DB"/>
    <w:rsid w:val="00243AD1"/>
    <w:rsid w:val="002B20A0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8D406A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83B0F"/>
    <w:rsid w:val="00EF3B09"/>
    <w:rsid w:val="00FA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4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janegova</cp:lastModifiedBy>
  <cp:revision>2</cp:revision>
  <dcterms:created xsi:type="dcterms:W3CDTF">2020-12-07T12:29:00Z</dcterms:created>
  <dcterms:modified xsi:type="dcterms:W3CDTF">2020-12-07T12:29:00Z</dcterms:modified>
</cp:coreProperties>
</file>